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B8F" w:rsidRDefault="00071AA2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Тема «Сельское хозяйство и агропромышленный комплекс Курганской области: высокотехнологичное сельское хозяйство»</w:t>
      </w:r>
    </w:p>
    <w:p w:rsidR="00CE5B8F" w:rsidRDefault="00CE5B8F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Мотивационная часть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Памятка для педагога </w:t>
      </w:r>
    </w:p>
    <w:p w:rsidR="00CE5B8F" w:rsidRDefault="00CE5B8F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Уважаемые педагоги! Мы рады приветствовать вас на курсе «Россия — мои горизонты».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Благодаря проведенному уроку </w:t>
      </w: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«Сельское хозяйство и агропромышленный комплекс Курганской области»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у обучающихся сформируется представление о достижениях и результатах в сфере сельского хозяйства Курганской области, обучающиеся узнают об известных и крупных предприятиях данной отрасли, о важных профессиональных качествах, необходимых для специалистов этой отрасли, а также на базе каких профессиональных образовательных организаций можно получить специальности и профессии по данному направлению.  </w:t>
      </w:r>
      <w:proofErr w:type="gramEnd"/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Подготовка к занятию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Дорогой педагог! Для проведения занятия заранее распечатайте сценарий проведения урока, при необходимости раздайте листочки для записей, разделите класс на 2 команды. Также попросите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завести Маршрутные карты (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профориентационные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дневники), которые они могут на своё усмотрение вести в виде тетради, блокнота, записной книжки, ежедневника или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скетчбука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— один дневник на весь год. Такой подход позволит каждому выбрать удобный для него формат и использовать его для записей своих мыслей, идей и важных наблюдений. Желаем успехов!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E5B8F" w:rsidRDefault="00CE5B8F">
      <w:pPr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 комплект материалов к занятию входят: </w:t>
      </w:r>
    </w:p>
    <w:p w:rsidR="00CE5B8F" w:rsidRDefault="00071AA2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сценарный план (пошаговая инструкция по проведению занятия (ответы к вопросам)); </w:t>
      </w:r>
    </w:p>
    <w:p w:rsidR="00CE5B8F" w:rsidRDefault="00071AA2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1 видеоролик (Видеоролик № 1 «Ознакомительный»); </w:t>
      </w:r>
    </w:p>
    <w:p w:rsidR="00CE5B8F" w:rsidRDefault="00071AA2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слайды к интерактивным заданиям и сведения 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9 шт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.).</w:t>
      </w: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Рекомендуется заранее скачать все материалы к занятию на рабочий компьютер (сценарный план,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видеофайл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слайды)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соединить парты в классе для посадки двух команд. </w:t>
      </w: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Вы также можете рекомендовать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обучающимся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завести персональную Маршрутную карту на целый год. Это может быть тетрадь, блокнот или альбом — на выбор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 </w:t>
      </w: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Во время занятия важно: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  <w:proofErr w:type="gramEnd"/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Информационное и техническое обеспечение занятия: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видеоматериалы,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плазменная панель;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флипчарт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или доска (магнитная, мелованная или др.), фломастеры или другие пишущие средства на доске, магниты для доски. </w:t>
      </w:r>
      <w:proofErr w:type="gramEnd"/>
    </w:p>
    <w:p w:rsidR="00CE5B8F" w:rsidRDefault="00CE5B8F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Методические рекомендации: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данная разработка занятия в целом может использоваться для проведения занятий для обучающихся 10, 11 классов. В занятии содержится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lastRenderedPageBreak/>
        <w:t>информация о профессионально важных качествах и особенностях построения карьеры в аграрной сфере; возможностях высшего и среднего профессионального образования в подготовке специалистов; олимпиады и конкурсы, расширяющие возможность поступления и развития в аграрном направлении; современное состояние и перспективы развития сферы в регионе.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Введение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highlight w:val="white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Здравствуйте, ребята! Сегодня у нас пойдёт речь об отрасли экономики, одной из старейших и важнейших в жизни общества. Без её развития мы просто не смогли бы обеспечивать себя продуктами питания, натуральной одеждой. Что это за отрасль? Как вы думаете?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Pr="0065152E" w:rsidRDefault="00071AA2">
      <w:pPr>
        <w:pStyle w:val="a9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Ответы </w:t>
      </w:r>
      <w:proofErr w:type="gramStart"/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>обучающихся</w:t>
      </w:r>
      <w:proofErr w:type="gramEnd"/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>.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Верно! Это сельское хозяйство! А с ним неразрывно связан агропромышленный комплекс.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Педагог демонстрирует слайд 1 и 2 с темой занятия и определениями.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Слайд № 1, Слайд № 2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И так, давайте вспомним, что такое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Сельское хозяйство и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Агропромышленный комплекс. 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Сельское хозяйство — отрасль экономики, направленная на обеспечение населения продовольствием и получение сырья для ряда отраслей промышленности.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Агропромышленный комплекс (АПК) — это совокупность отраслей экономики, занимающихся производством, переработкой, хранением и реализацией сельскохозяйственной продукции. </w:t>
      </w: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Ребята, а как вы думаете наша область – индустриальный или аграрный регион?</w:t>
      </w:r>
    </w:p>
    <w:p w:rsidR="00CE5B8F" w:rsidRPr="0065152E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Ответы </w:t>
      </w:r>
      <w:proofErr w:type="gramStart"/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>обучающихся</w:t>
      </w:r>
      <w:proofErr w:type="gramEnd"/>
      <w:r w:rsidRPr="0065152E">
        <w:rPr>
          <w:rFonts w:ascii="Arial" w:eastAsia="Arial" w:hAnsi="Arial" w:cs="Arial"/>
          <w:b/>
          <w:color w:val="000000" w:themeColor="text1"/>
          <w:sz w:val="24"/>
          <w:szCs w:val="24"/>
        </w:rPr>
        <w:t>.</w:t>
      </w: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На самом деле правы и те, кто считает мы промышленный регион, и те, кто считает – мы аграрный регион. Курганская область является индустриально-аграрным регионом. В агропромышленном комплексе производится до 13% валового регионального продукта, занято 33 тыс. человек. На селе проживает 36% населения.</w:t>
      </w: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85" w:lineRule="atLeast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highlight w:val="white"/>
        </w:rPr>
        <w:t xml:space="preserve">В 2025 году объём производства продукции сельского хозяйства составил в </w:t>
      </w:r>
      <w:proofErr w:type="gramStart"/>
      <w:r>
        <w:rPr>
          <w:rFonts w:ascii="Arial" w:eastAsia="Arial" w:hAnsi="Arial" w:cs="Arial"/>
          <w:color w:val="000000"/>
          <w:sz w:val="24"/>
          <w:highlight w:val="white"/>
        </w:rPr>
        <w:t>действующих</w:t>
      </w:r>
      <w:proofErr w:type="gramEnd"/>
      <w:r>
        <w:rPr>
          <w:rFonts w:ascii="Arial" w:eastAsia="Arial" w:hAnsi="Arial" w:cs="Arial"/>
          <w:color w:val="000000"/>
          <w:sz w:val="24"/>
          <w:highlight w:val="white"/>
        </w:rPr>
        <w:t xml:space="preserve"> ценах 67,8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highlight w:val="white"/>
        </w:rPr>
        <w:t>млрд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highlight w:val="white"/>
        </w:rPr>
        <w:t xml:space="preserve"> рублей. Доля продукции растениеводства составила 71,5%, животноводства 28,5%. Доля сельскохозяйственных организаций составила 49,5%, крестьянских (фермерских) хозяйств 25,7%, хозяйств населения 24,8%. В сельском хозяйстве работает 213 организаций и 919 крестьянских (фермерских) хозяйств, включая индивидуальных предпринимателей.</w:t>
      </w:r>
    </w:p>
    <w:p w:rsidR="00CE5B8F" w:rsidRDefault="00071AA2">
      <w:pPr>
        <w:pStyle w:val="a9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Справка сайта МИД РФ </w:t>
      </w:r>
    </w:p>
    <w:p w:rsidR="00CE5B8F" w:rsidRDefault="00CE5B8F">
      <w:pPr>
        <w:pStyle w:val="a9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Сейчас предлагаю вам посмотреть ролик, из которого вы узнаете о ситуации и достижениях в сельском хозяйстве и 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гропромышленном комплексе нашей области.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Перед просмотром ролика необходимо поделиться классу на две команды (первый ряд и половина второго и третий ряд с половиной второго ряда). Первая команда придумает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lastRenderedPageBreak/>
        <w:t>название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связанное с растениеводством, которое у нас в Зауралье больше развито, как это вы поняли из показателей, а вторая команда придумает название, связанное с животноводством. В течение урока мы устроим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небольшой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интеллектуальный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батл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.  Смотрите внимательно, запоминайте значительные факты, названия предприятий. Советую записывать то, что считаете важным на листочек для записей, будет опрос команд.  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Видеоролик № 1 ознакомительный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Видеоролик освещает уровень развития, достижения в сельском хозяйстве и агропромышленном комплексе Курганской области. Рассматриваются отдельно успехи в растениеводстве и животноводстве, высокие производственные показатели в производстве продуктов питания. Называются передовые компании и предприятия агропромышленного комплекса и те, что занимаются выращиванием зерна, сельскохозяйственных культур и домашних животных.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Обсуждение видеоролика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Сейчас проверим вашу внимательность и имеющиеся знания! Я буду зачитывать вопросы, связанные с содержанием ролика. А какая команда знает правильный ответ, поднимает руку и отвечает. За каждый правильный ответ команда получает один балл. Если команда отвечает неверно, право ответа переходит к другой команде. Баллы за правильные ответы я буду фиксировать на доске. Готовы? Тогда начинаем!</w:t>
      </w:r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Педагог зачитывает вопросы командам.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Вопрос 1.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Какой известный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селекционер и земледелец был показан в первых кадрах ролика. Подсказка: он наш земляк из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Шадринского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округа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.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(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равильный ответ: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Терентий Семёнович Мальцев  1895 - 1994 г. жизни, из с.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Мальцево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, селекционер и новатор сельского хозяйства СССР, дважды Герой Социалистического Труда)</w:t>
      </w:r>
      <w:proofErr w:type="gramEnd"/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Вопрос 2.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В каком процентном соотношении количество черноземных почв в регионе относительно других видов почв?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(правильный ответ: больше половины)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Вопрос 3.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Сколько тысяч тон элитных семян ежегодно производится в нашей области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(правильный ответ: свыше 5 тысяч тон)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Вопрос 4.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В каком округе был введен в эксплуатацию большой тепличный комплекс 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(правильный ответ: в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Сафакулевском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Вопрос 5.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Назовите основного производителя картофеля и овощей в Курганской области 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правильный ответ: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ЗАО «Картофель»)</w:t>
      </w:r>
      <w:proofErr w:type="gramEnd"/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Вопрос 6.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Сколько тон молока ежегодно производится в Курганской области? 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правильный ответ: более 600 тысяч тонн)</w:t>
      </w:r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tabs>
          <w:tab w:val="left" w:pos="992"/>
        </w:tabs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Вопрос 7.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В каких населенных пунктах Зауралья построены современные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рыбоперерабатывающие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цеха? 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правильный ответ: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г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. Макушино, с.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Частоозерье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</w:t>
      </w: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Педагог подводит итоги игры и сообщает, какая команда победила в первом туре.</w:t>
      </w:r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Основная часть</w:t>
      </w:r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Игра «Назови важные профессиональные качества!»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На экране появляются слайды с описанием профессионально важных качеств в аграрной сфере. Команды по первой поднятой руке называют загаданное качество. 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Ребята, давайте подумаем и попытаемся назвать профессионально важные качества для работы в сельском хозяйстве. Внимание на первый слайд. Какая команда знает ответ – поднимает руку.</w:t>
      </w:r>
    </w:p>
    <w:p w:rsidR="00CE5B8F" w:rsidRDefault="00CE5B8F">
      <w:pPr>
        <w:pStyle w:val="a9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3</w:t>
      </w:r>
    </w:p>
    <w:p w:rsidR="00CE5B8F" w:rsidRDefault="00071AA2">
      <w:pPr>
        <w:pStyle w:val="a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это - о</w:t>
      </w:r>
      <w:r>
        <w:rPr>
          <w:rFonts w:ascii="Arial" w:eastAsia="Arial" w:hAnsi="Arial" w:cs="Arial"/>
          <w:color w:val="000000"/>
          <w:sz w:val="24"/>
          <w:highlight w:val="white"/>
        </w:rPr>
        <w:t>сознание того, что от твоих действий зависят не только текущие результаты хозяйства, но и долгосрочные последствия (плодородие почвы, безопасность продукции, здоровье людей и животных). </w:t>
      </w: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правильный ответ: о</w:t>
      </w:r>
      <w:r>
        <w:rPr>
          <w:rFonts w:ascii="Arial" w:eastAsia="Arial" w:hAnsi="Arial" w:cs="Arial"/>
          <w:color w:val="000000"/>
          <w:sz w:val="24"/>
          <w:highlight w:val="white"/>
        </w:rPr>
        <w:t>тветственность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CE5B8F">
      <w:pPr>
        <w:pStyle w:val="a9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4</w:t>
      </w:r>
    </w:p>
    <w:p w:rsidR="00CE5B8F" w:rsidRDefault="00071AA2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это - с</w:t>
      </w:r>
      <w:r>
        <w:rPr>
          <w:rFonts w:ascii="Arial" w:eastAsia="Arial" w:hAnsi="Arial" w:cs="Arial"/>
          <w:color w:val="000000"/>
          <w:sz w:val="24"/>
          <w:highlight w:val="white"/>
        </w:rPr>
        <w:t>пособность замечать мельчайшие изменения в состоянии растений, животных, почвы или работе техники.</w:t>
      </w: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правильный ответ: н</w:t>
      </w:r>
      <w:r>
        <w:rPr>
          <w:rFonts w:ascii="Arial" w:eastAsia="Arial" w:hAnsi="Arial" w:cs="Arial"/>
          <w:color w:val="000000"/>
          <w:sz w:val="24"/>
          <w:highlight w:val="white"/>
        </w:rPr>
        <w:t>аблюдательность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CE5B8F">
      <w:pPr>
        <w:pStyle w:val="a9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5</w:t>
      </w:r>
    </w:p>
    <w:p w:rsidR="00CE5B8F" w:rsidRDefault="00071AA2">
      <w:pPr>
        <w:pStyle w:val="a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это - у</w:t>
      </w:r>
      <w:r>
        <w:rPr>
          <w:rFonts w:ascii="Arial" w:eastAsia="Arial" w:hAnsi="Arial" w:cs="Arial"/>
          <w:color w:val="000000"/>
          <w:sz w:val="24"/>
          <w:highlight w:val="white"/>
        </w:rPr>
        <w:t>мение собирать разрозненные данные (погода, состав почвы, сорт семян, применённые удобрения) и на их основе выстраивать причинно-следственные связи, чтобы принять взвешенное решение. </w:t>
      </w:r>
    </w:p>
    <w:p w:rsidR="00CE5B8F" w:rsidRDefault="00071AA2">
      <w:pPr>
        <w:pStyle w:val="a9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правильный ответ: а</w:t>
      </w:r>
      <w:r>
        <w:rPr>
          <w:rFonts w:ascii="Arial" w:eastAsia="Arial" w:hAnsi="Arial" w:cs="Arial"/>
          <w:color w:val="000000"/>
          <w:sz w:val="24"/>
          <w:highlight w:val="white"/>
        </w:rPr>
        <w:t>налитическое мышление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6</w:t>
      </w:r>
    </w:p>
    <w:p w:rsidR="00CE5B8F" w:rsidRDefault="00071AA2">
      <w:pPr>
        <w:pStyle w:val="a9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это - с</w:t>
      </w:r>
      <w:r>
        <w:rPr>
          <w:rFonts w:ascii="Arial" w:eastAsia="Arial" w:hAnsi="Arial" w:cs="Arial"/>
          <w:color w:val="000000"/>
          <w:sz w:val="24"/>
          <w:highlight w:val="white"/>
        </w:rPr>
        <w:t>пособность сохранять работоспособность и принимать верные решения в условиях неопределённости и высоких нагрузок.</w:t>
      </w: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правильный ответ: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</w:t>
      </w:r>
      <w:r>
        <w:rPr>
          <w:rFonts w:ascii="Arial" w:eastAsia="Arial" w:hAnsi="Arial" w:cs="Arial"/>
          <w:color w:val="000000"/>
          <w:sz w:val="24"/>
          <w:highlight w:val="white"/>
        </w:rPr>
        <w:t>трессоустойчивость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)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Педагог подводит итоги второго тура и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сообщает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 xml:space="preserve"> какая команда сегодня побеждает.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Ребята, а как же построить успешную к</w:t>
      </w:r>
      <w:r>
        <w:rPr>
          <w:rFonts w:ascii="Arial" w:eastAsia="Arial" w:hAnsi="Arial" w:cs="Arial"/>
          <w:color w:val="000000"/>
          <w:sz w:val="24"/>
          <w:szCs w:val="24"/>
        </w:rPr>
        <w:t>арьеру в аграрной сфере? В современном мире это происходит интереснее, чем может показаться на первый взгляд. Это уже не только «человек в поле», но и цифровые технологии, управление бизнесом, наука. Существует два карьерных маршрута:</w:t>
      </w: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40" w:lineRule="auto"/>
        <w:jc w:val="both"/>
        <w:rPr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Через профильное образование.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 Студенты аграрных вузов проходят стажировки и практики в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агрохолдингах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ещё во время учёбы. Есть целевое обучение: с 2025 года государство компенсирует сельхозпредприятиям часть расходов на обучение студенто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целевиков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». </w:t>
      </w: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highlight w:val="white"/>
        </w:rPr>
        <w:t>Из другой отрасли.</w:t>
      </w:r>
      <w:r>
        <w:rPr>
          <w:rFonts w:ascii="Arial" w:eastAsia="Arial" w:hAnsi="Arial" w:cs="Arial"/>
          <w:color w:val="000000"/>
          <w:sz w:val="24"/>
          <w:highlight w:val="white"/>
        </w:rPr>
        <w:t xml:space="preserve"> В АПК приходят IT-специалисты, менеджеры по продажам, управленцы — </w:t>
      </w:r>
      <w:proofErr w:type="spellStart"/>
      <w:r>
        <w:rPr>
          <w:rFonts w:ascii="Arial" w:eastAsia="Arial" w:hAnsi="Arial" w:cs="Arial"/>
          <w:color w:val="000000"/>
          <w:sz w:val="24"/>
          <w:highlight w:val="white"/>
        </w:rPr>
        <w:t>агробизнесу</w:t>
      </w:r>
      <w:proofErr w:type="spellEnd"/>
      <w:r>
        <w:rPr>
          <w:rFonts w:ascii="Arial" w:eastAsia="Arial" w:hAnsi="Arial" w:cs="Arial"/>
          <w:color w:val="000000"/>
          <w:sz w:val="24"/>
          <w:highlight w:val="white"/>
        </w:rPr>
        <w:t xml:space="preserve"> нужны люди с цифровыми и управленческими компетенциями не меньше, чем с агрономическими.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Школьники Курганской области могут участвовать в олимпиадах и конкурсах, победа в которых дает льготы и дополнительные баллы при поступлении в аграрные вузы страны. Например, есть такие олимпиады: </w:t>
      </w:r>
      <w:r>
        <w:rPr>
          <w:rFonts w:ascii="Arial" w:eastAsia="Arial" w:hAnsi="Arial" w:cs="Arial"/>
          <w:color w:val="000000"/>
          <w:sz w:val="24"/>
          <w:highlight w:val="white"/>
        </w:rPr>
        <w:t>«</w:t>
      </w:r>
      <w:proofErr w:type="spellStart"/>
      <w:r>
        <w:rPr>
          <w:rFonts w:ascii="Arial" w:eastAsia="Arial" w:hAnsi="Arial" w:cs="Arial"/>
          <w:color w:val="000000"/>
          <w:sz w:val="24"/>
          <w:highlight w:val="white"/>
        </w:rPr>
        <w:t>Иннагрика</w:t>
      </w:r>
      <w:proofErr w:type="spellEnd"/>
      <w:r>
        <w:rPr>
          <w:rFonts w:ascii="Arial" w:eastAsia="Arial" w:hAnsi="Arial" w:cs="Arial"/>
          <w:color w:val="000000"/>
          <w:sz w:val="24"/>
          <w:highlight w:val="white"/>
        </w:rPr>
        <w:t xml:space="preserve">», </w:t>
      </w:r>
      <w:proofErr w:type="spellStart"/>
      <w:r>
        <w:rPr>
          <w:rFonts w:ascii="Arial" w:eastAsia="Arial" w:hAnsi="Arial" w:cs="Arial"/>
          <w:color w:val="000000"/>
          <w:sz w:val="24"/>
          <w:highlight w:val="white"/>
        </w:rPr>
        <w:t>ВсОШ</w:t>
      </w:r>
      <w:proofErr w:type="spellEnd"/>
      <w:r>
        <w:rPr>
          <w:rFonts w:ascii="Arial" w:eastAsia="Arial" w:hAnsi="Arial" w:cs="Arial"/>
          <w:color w:val="000000"/>
          <w:sz w:val="24"/>
          <w:highlight w:val="white"/>
        </w:rPr>
        <w:t xml:space="preserve"> по биологии и экологии, и </w:t>
      </w:r>
      <w:proofErr w:type="spellStart"/>
      <w:r>
        <w:rPr>
          <w:rFonts w:ascii="Arial" w:eastAsia="Arial" w:hAnsi="Arial" w:cs="Arial"/>
          <w:color w:val="000000"/>
          <w:sz w:val="24"/>
          <w:highlight w:val="white"/>
        </w:rPr>
        <w:t>конкусры</w:t>
      </w:r>
      <w:proofErr w:type="spellEnd"/>
      <w:r>
        <w:rPr>
          <w:rFonts w:ascii="Arial" w:eastAsia="Arial" w:hAnsi="Arial" w:cs="Arial"/>
          <w:color w:val="000000"/>
          <w:sz w:val="24"/>
          <w:highlight w:val="white"/>
        </w:rPr>
        <w:t xml:space="preserve">: </w:t>
      </w:r>
      <w:proofErr w:type="spellStart"/>
      <w:r>
        <w:rPr>
          <w:rFonts w:ascii="Arial" w:eastAsia="Arial" w:hAnsi="Arial" w:cs="Arial"/>
          <w:color w:val="000000"/>
          <w:sz w:val="24"/>
          <w:highlight w:val="white"/>
        </w:rPr>
        <w:t>АгроНТРИ</w:t>
      </w:r>
      <w:proofErr w:type="spellEnd"/>
      <w:r>
        <w:rPr>
          <w:rFonts w:ascii="Arial" w:eastAsia="Arial" w:hAnsi="Arial" w:cs="Arial"/>
          <w:color w:val="000000"/>
          <w:sz w:val="24"/>
          <w:highlight w:val="white"/>
        </w:rPr>
        <w:t xml:space="preserve">, «Картофельный БУМ!» и «Овощной БУМ!».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 xml:space="preserve">Знакомство с профессиональными учебными заведениями, которые готовят по профессиям, востребованным в сельском хозяйстве и агропромышленном комплексе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На экране появляются слайды с перечнем учебных заведений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А теперь, ребята, предлагаю ознакомиться с перечнем профессиональных учебных заведений, которые готовят по профессиям, востребованным в сельском хозяйстве и агропромышленном комплексе. Начнем с Курганской области. На первом и втором слайде информация об учреждениях Курганской области.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После 11 классов вы можете получить одну из перечисленных специальностей в Курганской государственной сельскохозяйственной академии имени Т. С. Мальцева (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Лесниковский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филиал КГУ).</w:t>
      </w: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7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Высшее профессиональное образование: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Курганская государственная сельскохозяйственная академия имени Т. С. Мальцева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Лесниковский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филиал Курганского государственного университета). Готовит агрономов, зоотехников, ветеринаров, инженеров и экономистов для сельского хозяйства региона. Среди направлений обучения: агрохимия и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агропочвоведение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, агрономия, садоводство,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агроинженерия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 другие. 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Слово педагога: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После 9 класса можно получить профессию или специальность в одном из колледжей или техникумов Зауралья. Обычно в одном учебном заведении это 1-2 специальности сельскохозяйственной направленности и каждый год перечень специальностей меняется, необходимо уточнять дополнительно. </w:t>
      </w:r>
    </w:p>
    <w:p w:rsidR="00CE5B8F" w:rsidRDefault="00CE5B8F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8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Среднее профессиональное образование:</w:t>
      </w:r>
    </w:p>
    <w:p w:rsidR="00CE5B8F" w:rsidRDefault="00071A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left="70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Колледжи и техникумы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Курганский государственный колледж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Предлагает специальности по лесному и лесопарковому хозяйству, ветеринария.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Куртамышский</w:t>
      </w:r>
      <w:proofErr w:type="spellEnd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сельскохозяйственный техникум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Готовит специалистов по электротехническим системам в агропромышленном комплексе (АПК). 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Петуховский</w:t>
      </w:r>
      <w:proofErr w:type="spellEnd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техникум механизации и электрификации сельского хозяйства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Предлагает специальности по агропромышленному комплексу. 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Курганский технологический колледж имени Н. Я. Анфиногенова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 (филиалы в с. </w:t>
      </w:r>
      <w:proofErr w:type="spellStart"/>
      <w:r>
        <w:rPr>
          <w:rFonts w:ascii="Arial" w:eastAsia="Arial" w:hAnsi="Arial" w:cs="Arial"/>
          <w:color w:val="000000" w:themeColor="text1"/>
          <w:sz w:val="24"/>
          <w:szCs w:val="24"/>
        </w:rPr>
        <w:t>Шмаково</w:t>
      </w:r>
      <w:proofErr w:type="spell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и Шатрово). Готовит мастеров сельскохозяйственного производства.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Березовский агропромышленный техникум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 (филиал в с.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Круглое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>). Предлагает специальность по мастерству сельскохозяйственного производства.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Альменевский</w:t>
      </w:r>
      <w:proofErr w:type="spellEnd"/>
      <w:r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аграрно-технологический техникум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Готовит мастеров сельскохозяйственного производства. 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ru-RU"/>
        </w:rPr>
        <w:t>Лебяжьевский</w:t>
      </w:r>
      <w:proofErr w:type="spellEnd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ru-RU"/>
        </w:rPr>
        <w:t xml:space="preserve"> агропромышленный техникум</w:t>
      </w:r>
    </w:p>
    <w:p w:rsidR="00CE5B8F" w:rsidRDefault="00071AA2">
      <w:pPr>
        <w:pStyle w:val="a8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ru-RU"/>
        </w:rPr>
        <w:t>Шумихинский аграрно-строительный колледж</w:t>
      </w:r>
    </w:p>
    <w:p w:rsidR="00CE5B8F" w:rsidRDefault="00071AA2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ru-RU"/>
        </w:rPr>
        <w:t>Мишкинский</w:t>
      </w:r>
      <w:proofErr w:type="spellEnd"/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ru-RU"/>
        </w:rPr>
        <w:t xml:space="preserve"> профессионально-педагогический колледж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 xml:space="preserve">Слово педагога: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В стране самыми крупными и известными  учебными заведениями в сфере подготовки специалистов для сельского хозяйства и АПК являются следующие университеты. 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Слайд № 9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highlight w:val="white"/>
        </w:rPr>
        <w:t>Крупные российские вузы, связанные с сельским хозяйством и АПК:</w:t>
      </w: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Российский государственный аграрный университет — МСХА имени К. А. Тимирязева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Самый престижный аграрный вуз страны, выпустивший таких учёных, как Николай Вавилов, Алексей Костяков, Анатолий Фадеев.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Кубанский государственный аграрный университет имени И. Т. Трубилина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Один из крупнейших аграрных вузов России, находится в Краснодаре. Сильные направления — виноградарство, садоводство и пищевые технологии.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Ставропольский государственный аграрный университет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Поскольку Ставрополь находится в засушливой зоне, вуз исследует особенности земледелия в таком климате.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Санкт-Петербургский государственный аграрный университет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. Готовит специалистов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по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более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чем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50 ключевым направлениям, включая технические науки, агрономию, ветеринарию и экономику в сельском хозяйстве.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Волгоградский государственный аграрный университет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Засушливый климат Волгограда подталкивает к разработкам технологий, которые оптимизируют водопользование, урожайность, плодородие почв.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Крымский федеральный университет имени В. И. Вернадского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 Крупнейший университет Крыма, находится в Симферополе. Здесь нет выраженной специализации, но агропромышленные направления всё же сильны, особенно в виноделии.</w:t>
      </w:r>
    </w:p>
    <w:p w:rsidR="00CE5B8F" w:rsidRDefault="00071AA2">
      <w:pPr>
        <w:pStyle w:val="a8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Казанский государственный аграрный университет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CE5B8F" w:rsidRDefault="0065152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Слайд № 10</w:t>
      </w:r>
    </w:p>
    <w:p w:rsidR="0065152E" w:rsidRDefault="0065152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5152E" w:rsidRPr="0065152E" w:rsidRDefault="0065152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52E">
        <w:rPr>
          <w:rFonts w:ascii="Arial" w:hAnsi="Arial" w:cs="Arial"/>
          <w:b/>
          <w:color w:val="000000" w:themeColor="text1"/>
          <w:sz w:val="24"/>
          <w:szCs w:val="24"/>
        </w:rPr>
        <w:t>Слово педагога: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Сейчас мы с вами </w:t>
      </w:r>
      <w:proofErr w:type="gramStart"/>
      <w:r w:rsidRPr="0065152E">
        <w:rPr>
          <w:rFonts w:ascii="Arial" w:hAnsi="Arial" w:cs="Arial"/>
          <w:color w:val="000000" w:themeColor="text1"/>
          <w:sz w:val="24"/>
          <w:szCs w:val="24"/>
        </w:rPr>
        <w:t>рассмотрим</w:t>
      </w:r>
      <w:proofErr w:type="gramEnd"/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 какие же профессии востребованы в сфере сельского хозяйства в Курганской области: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Агроном</w:t>
      </w:r>
      <w:r w:rsidRPr="0065152E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 Планирует посевные и уборочные работы, анализирует состояние почвы и растений, подбирает сорта, удобрения и средства защиты, контролирует сроки агротехнических мероприятий.  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Зоотехник.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 Заботится о здоровье и продуктивности сельскохозяйственных животных (коров, свиней, птицы, овец): составляет рационы кормления, контролирует условия содержания, планирует разведение. 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Ветеринарный врач.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 Диагностирует и лечит заболевания животных, проводит профилактические осмотры и вакцинацию, обеспечивает эпидемиологическую безопасность на ферме.  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Тракторист-машинист сельскохозяйственного производства</w:t>
      </w:r>
      <w:r w:rsidRPr="0065152E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 Управляет различной сельхозтехникой. 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Водитель</w:t>
      </w:r>
      <w:r w:rsidRPr="0065152E">
        <w:rPr>
          <w:rFonts w:ascii="Arial" w:hAnsi="Arial" w:cs="Arial"/>
          <w:bCs/>
          <w:color w:val="000000" w:themeColor="text1"/>
          <w:sz w:val="24"/>
          <w:szCs w:val="24"/>
        </w:rPr>
        <w:t xml:space="preserve"> (в том числе грузового транспорта).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gramStart"/>
      <w:r w:rsidRPr="0065152E">
        <w:rPr>
          <w:rFonts w:ascii="Arial" w:hAnsi="Arial" w:cs="Arial"/>
          <w:color w:val="000000" w:themeColor="text1"/>
          <w:sz w:val="24"/>
          <w:szCs w:val="24"/>
        </w:rPr>
        <w:t>Нужен</w:t>
      </w:r>
      <w:proofErr w:type="gramEnd"/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 для перевозки урожая, кормов, удобрений.  </w:t>
      </w:r>
    </w:p>
    <w:p w:rsidR="0065152E" w:rsidRPr="0065152E" w:rsidRDefault="0065152E" w:rsidP="0065152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Машинист спецтехники</w:t>
      </w:r>
      <w:r w:rsidRPr="0065152E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gramStart"/>
      <w:r w:rsidRPr="0065152E">
        <w:rPr>
          <w:rFonts w:ascii="Arial" w:hAnsi="Arial" w:cs="Arial"/>
          <w:color w:val="000000" w:themeColor="text1"/>
          <w:sz w:val="24"/>
          <w:szCs w:val="24"/>
        </w:rPr>
        <w:t>Востребован</w:t>
      </w:r>
      <w:proofErr w:type="gramEnd"/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 в связи с активными полевыми работами.  </w:t>
      </w:r>
    </w:p>
    <w:p w:rsidR="0065152E" w:rsidRPr="00834F3D" w:rsidRDefault="0065152E" w:rsidP="00834F3D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F3D">
        <w:rPr>
          <w:rFonts w:ascii="Arial" w:hAnsi="Arial" w:cs="Arial"/>
          <w:b/>
          <w:bCs/>
          <w:color w:val="000000" w:themeColor="text1"/>
          <w:sz w:val="24"/>
          <w:szCs w:val="24"/>
        </w:rPr>
        <w:t>Слесарь.</w:t>
      </w:r>
      <w:r w:rsidRPr="0065152E">
        <w:rPr>
          <w:rFonts w:ascii="Arial" w:hAnsi="Arial" w:cs="Arial"/>
          <w:color w:val="000000" w:themeColor="text1"/>
          <w:sz w:val="24"/>
          <w:szCs w:val="24"/>
        </w:rPr>
        <w:t> </w:t>
      </w:r>
      <w:proofErr w:type="gramStart"/>
      <w:r w:rsidRPr="0065152E">
        <w:rPr>
          <w:rFonts w:ascii="Arial" w:hAnsi="Arial" w:cs="Arial"/>
          <w:color w:val="000000" w:themeColor="text1"/>
          <w:sz w:val="24"/>
          <w:szCs w:val="24"/>
        </w:rPr>
        <w:t>Важен</w:t>
      </w:r>
      <w:proofErr w:type="gramEnd"/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 как в крупных </w:t>
      </w:r>
      <w:proofErr w:type="spellStart"/>
      <w:r w:rsidRPr="0065152E">
        <w:rPr>
          <w:rFonts w:ascii="Arial" w:hAnsi="Arial" w:cs="Arial"/>
          <w:color w:val="000000" w:themeColor="text1"/>
          <w:sz w:val="24"/>
          <w:szCs w:val="24"/>
        </w:rPr>
        <w:t>агрохолдингах</w:t>
      </w:r>
      <w:proofErr w:type="spellEnd"/>
      <w:r w:rsidRPr="0065152E">
        <w:rPr>
          <w:rFonts w:ascii="Arial" w:hAnsi="Arial" w:cs="Arial"/>
          <w:color w:val="000000" w:themeColor="text1"/>
          <w:sz w:val="24"/>
          <w:szCs w:val="24"/>
        </w:rPr>
        <w:t xml:space="preserve">, так и в фермерских хозяйствах для обслуживания и ремонта техники и оборудования.  </w:t>
      </w:r>
    </w:p>
    <w:p w:rsidR="0065152E" w:rsidRDefault="0065152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071AA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Заключительная часть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Подведение итогов занятия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Слайд № </w:t>
      </w:r>
      <w:r w:rsidR="0065152E">
        <w:rPr>
          <w:rFonts w:ascii="Arial" w:eastAsia="Arial" w:hAnsi="Arial" w:cs="Arial"/>
          <w:color w:val="000000" w:themeColor="text1"/>
          <w:sz w:val="24"/>
          <w:szCs w:val="24"/>
        </w:rPr>
        <w:t>11</w:t>
      </w:r>
    </w:p>
    <w:p w:rsidR="00CE5B8F" w:rsidRDefault="00CE5B8F">
      <w:pPr>
        <w:pStyle w:val="a9"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: Итак, мы выяснили, что наша жизнь без развития сельского хозяйства и АПК будет просто невозможна. Эти отрасли экономики удовлетворяют наши базовые потребности. 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: Скажите, пожалуйста, что нового и интересного вы сегодня узнали? Кому- то из вас пришла мысль попробовать себя в этой области?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071AA2">
      <w:pPr>
        <w:pStyle w:val="a9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Ответы </w:t>
      </w:r>
      <w:proofErr w:type="gramStart"/>
      <w:r>
        <w:rPr>
          <w:rFonts w:ascii="Arial" w:eastAsia="Arial" w:hAnsi="Arial" w:cs="Arial"/>
          <w:color w:val="000000" w:themeColor="text1"/>
          <w:sz w:val="24"/>
          <w:szCs w:val="24"/>
        </w:rPr>
        <w:t>обучающихся</w:t>
      </w:r>
      <w:proofErr w:type="gramEnd"/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CE5B8F" w:rsidRDefault="00071AA2">
      <w:pPr>
        <w:pStyle w:val="a9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CE5B8F" w:rsidRDefault="00071AA2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: Здорово, вы молодцы! В завершении хочу сказать, что дальнейшее развитие сельского хозяйства и АПК Курганской области и в России в целом связано  с использованием новых технологий и научных достижений. Г</w:t>
      </w:r>
      <w:r>
        <w:rPr>
          <w:rFonts w:ascii="Arial" w:eastAsia="Arial" w:hAnsi="Arial" w:cs="Arial"/>
          <w:color w:val="000000"/>
          <w:sz w:val="24"/>
        </w:rPr>
        <w:t xml:space="preserve">осударство активно помогает хозяйствам Зауралья; впереди — задачи по переработке продукции, укреплению животноводства и привлечению молодых специалистов на село.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Поэтому у вас есть отличный шанс привнести что-то новое и сделать полезное, если вы выберите эту сферу деятельности для построения своей профессиональной карьеры.</w:t>
      </w:r>
    </w:p>
    <w:p w:rsidR="00CE5B8F" w:rsidRDefault="00CE5B8F">
      <w:pPr>
        <w:pStyle w:val="a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21C45" w:rsidRPr="00121C45" w:rsidRDefault="00071AA2" w:rsidP="00121C45">
      <w:pPr>
        <w:pStyle w:val="a9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</w:rPr>
        <w:t>Слово педагога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121C45" w:rsidRPr="00121C45">
        <w:rPr>
          <w:rFonts w:ascii="Arial" w:eastAsia="Arial" w:hAnsi="Arial" w:cs="Arial"/>
          <w:color w:val="000000" w:themeColor="text1"/>
          <w:sz w:val="24"/>
          <w:szCs w:val="24"/>
        </w:rPr>
        <w:t xml:space="preserve">Ребята, предлагаю вам самостоятельно пройти </w:t>
      </w:r>
      <w:r w:rsidR="00121C45" w:rsidRPr="00121C45">
        <w:rPr>
          <w:rFonts w:ascii="Arial" w:eastAsia="Arial" w:hAnsi="Arial" w:cs="Arial"/>
          <w:bCs/>
          <w:color w:val="000000" w:themeColor="text1"/>
          <w:sz w:val="24"/>
          <w:szCs w:val="24"/>
        </w:rPr>
        <w:t>диагностику</w:t>
      </w:r>
      <w:r w:rsidR="00121C45" w:rsidRPr="00121C4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21C45" w:rsidRPr="00121C45">
        <w:rPr>
          <w:rFonts w:ascii="Arial" w:eastAsia="Arial" w:hAnsi="Arial" w:cs="Arial"/>
          <w:color w:val="000000" w:themeColor="text1"/>
          <w:sz w:val="24"/>
          <w:szCs w:val="24"/>
        </w:rPr>
        <w:t xml:space="preserve">«Мои способности. </w:t>
      </w:r>
      <w:proofErr w:type="spellStart"/>
      <w:r w:rsidR="00121C45" w:rsidRPr="00121C45">
        <w:rPr>
          <w:rFonts w:ascii="Arial" w:eastAsia="Arial" w:hAnsi="Arial" w:cs="Arial"/>
          <w:color w:val="000000" w:themeColor="text1"/>
          <w:sz w:val="24"/>
          <w:szCs w:val="24"/>
        </w:rPr>
        <w:t>Естественно-научные</w:t>
      </w:r>
      <w:proofErr w:type="spellEnd"/>
      <w:r w:rsidR="00121C45" w:rsidRPr="00121C45">
        <w:rPr>
          <w:rFonts w:ascii="Arial" w:eastAsia="Arial" w:hAnsi="Arial" w:cs="Arial"/>
          <w:color w:val="000000" w:themeColor="text1"/>
          <w:sz w:val="24"/>
          <w:szCs w:val="24"/>
        </w:rPr>
        <w:t xml:space="preserve"> способности» в личном кабинете на портале «Билет в будущее». </w:t>
      </w:r>
    </w:p>
    <w:p w:rsidR="00CE5B8F" w:rsidRDefault="00CE5B8F">
      <w:pPr>
        <w:pStyle w:val="a9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E5B8F" w:rsidRDefault="00CE5B8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CE5B8F" w:rsidRDefault="00CE5B8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CE5B8F" w:rsidSect="00CE5B8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B85" w:rsidRDefault="00B04B85">
      <w:pPr>
        <w:spacing w:after="0" w:line="240" w:lineRule="auto"/>
      </w:pPr>
      <w:r>
        <w:separator/>
      </w:r>
    </w:p>
  </w:endnote>
  <w:endnote w:type="continuationSeparator" w:id="0">
    <w:p w:rsidR="00B04B85" w:rsidRDefault="00B0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8F" w:rsidRDefault="000E3475">
    <w:pPr>
      <w:pStyle w:val="Footer"/>
      <w:jc w:val="center"/>
    </w:pPr>
    <w:fldSimple w:instr="PAGE \* MERGEFORMAT">
      <w:r w:rsidR="00431BE9">
        <w:rPr>
          <w:noProof/>
        </w:rPr>
        <w:t>7</w:t>
      </w:r>
    </w:fldSimple>
  </w:p>
  <w:p w:rsidR="00CE5B8F" w:rsidRDefault="00CE5B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B85" w:rsidRDefault="00B04B85">
      <w:pPr>
        <w:spacing w:after="0" w:line="240" w:lineRule="auto"/>
      </w:pPr>
      <w:r>
        <w:separator/>
      </w:r>
    </w:p>
  </w:footnote>
  <w:footnote w:type="continuationSeparator" w:id="0">
    <w:p w:rsidR="00B04B85" w:rsidRDefault="00B04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0B2"/>
    <w:multiLevelType w:val="hybridMultilevel"/>
    <w:tmpl w:val="F75ABCAE"/>
    <w:lvl w:ilvl="0" w:tplc="CF0467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9B0A462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A6C2C9E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295C0B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83EEA6E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D58FC7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299CB4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1090B58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82A8FB3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">
    <w:nsid w:val="18CE40E7"/>
    <w:multiLevelType w:val="hybridMultilevel"/>
    <w:tmpl w:val="55DC6FFE"/>
    <w:lvl w:ilvl="0" w:tplc="CF2C85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89216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1EF2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BCB5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900B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121B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EC8D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88C95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6A54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DB553E7"/>
    <w:multiLevelType w:val="hybridMultilevel"/>
    <w:tmpl w:val="3CFC104E"/>
    <w:lvl w:ilvl="0" w:tplc="CBB69C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8F41A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0EB4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30E3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3AE2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0EB2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8A34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F075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548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E4A771B"/>
    <w:multiLevelType w:val="hybridMultilevel"/>
    <w:tmpl w:val="4AF87FE8"/>
    <w:lvl w:ilvl="0" w:tplc="8A428AD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FD8E7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D671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38A1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E66D9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7E3B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4018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B415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84DC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1EA2449"/>
    <w:multiLevelType w:val="hybridMultilevel"/>
    <w:tmpl w:val="56B84B14"/>
    <w:lvl w:ilvl="0" w:tplc="C7E2E6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5F06A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BC52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A615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042E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DEC2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7B692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1EE0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BAF1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34D76416"/>
    <w:multiLevelType w:val="multilevel"/>
    <w:tmpl w:val="C4D2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84222F"/>
    <w:multiLevelType w:val="hybridMultilevel"/>
    <w:tmpl w:val="5664A538"/>
    <w:lvl w:ilvl="0" w:tplc="06428F0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88650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4EEE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948D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C4CD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004E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BC0D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6E7C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D810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40412EB9"/>
    <w:multiLevelType w:val="hybridMultilevel"/>
    <w:tmpl w:val="49A80C54"/>
    <w:lvl w:ilvl="0" w:tplc="71C29D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F45E756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2F1EFA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96F47A8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998C0CE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930C6B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6D36084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163A08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ECEA786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8">
    <w:nsid w:val="67D76758"/>
    <w:multiLevelType w:val="hybridMultilevel"/>
    <w:tmpl w:val="ED880176"/>
    <w:lvl w:ilvl="0" w:tplc="588C8F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8766BAF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35F2EFA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6A8270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490A737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1AFED76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0DB068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D72CF3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FEC802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9">
    <w:nsid w:val="71C73352"/>
    <w:multiLevelType w:val="hybridMultilevel"/>
    <w:tmpl w:val="083A014C"/>
    <w:lvl w:ilvl="0" w:tplc="023E86C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9849D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684C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A07E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FC35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7A42C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B40A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D0AC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52E7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749A152F"/>
    <w:multiLevelType w:val="hybridMultilevel"/>
    <w:tmpl w:val="D7D211C4"/>
    <w:lvl w:ilvl="0" w:tplc="11D8EDE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4D7849F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4F6670A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98822F0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33883D8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4860DEB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179E74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46EE2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8CECCD3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1">
    <w:nsid w:val="76241433"/>
    <w:multiLevelType w:val="hybridMultilevel"/>
    <w:tmpl w:val="2A7E7D9A"/>
    <w:lvl w:ilvl="0" w:tplc="09EAA3A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593EFEF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9D66D2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151089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714CD9F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A1D2722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D6F892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6E74E1F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7AA80C3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2">
    <w:nsid w:val="79C95F7E"/>
    <w:multiLevelType w:val="hybridMultilevel"/>
    <w:tmpl w:val="4546199A"/>
    <w:lvl w:ilvl="0" w:tplc="8F4A7C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0"/>
      </w:rPr>
    </w:lvl>
    <w:lvl w:ilvl="1" w:tplc="D4CC4B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0"/>
      </w:rPr>
    </w:lvl>
    <w:lvl w:ilvl="2" w:tplc="B50AB22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0"/>
      </w:rPr>
    </w:lvl>
    <w:lvl w:ilvl="3" w:tplc="B23089C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0"/>
      </w:rPr>
    </w:lvl>
    <w:lvl w:ilvl="4" w:tplc="AE5A35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0"/>
      </w:rPr>
    </w:lvl>
    <w:lvl w:ilvl="5" w:tplc="A4862F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0"/>
      </w:rPr>
    </w:lvl>
    <w:lvl w:ilvl="6" w:tplc="D56E71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0"/>
      </w:rPr>
    </w:lvl>
    <w:lvl w:ilvl="7" w:tplc="BEBE20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0"/>
      </w:rPr>
    </w:lvl>
    <w:lvl w:ilvl="8" w:tplc="5F4EA49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B8F"/>
    <w:rsid w:val="00071AA2"/>
    <w:rsid w:val="000E3475"/>
    <w:rsid w:val="00121C45"/>
    <w:rsid w:val="00185D0C"/>
    <w:rsid w:val="00431BE9"/>
    <w:rsid w:val="0065152E"/>
    <w:rsid w:val="00766D73"/>
    <w:rsid w:val="00834F3D"/>
    <w:rsid w:val="00B04B85"/>
    <w:rsid w:val="00CC2154"/>
    <w:rsid w:val="00CE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CE5B8F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CE5B8F"/>
    <w:rPr>
      <w:sz w:val="24"/>
      <w:szCs w:val="24"/>
    </w:rPr>
  </w:style>
  <w:style w:type="character" w:customStyle="1" w:styleId="QuoteChar">
    <w:name w:val="Quote Char"/>
    <w:link w:val="2"/>
    <w:uiPriority w:val="29"/>
    <w:rsid w:val="00CE5B8F"/>
    <w:rPr>
      <w:i/>
    </w:rPr>
  </w:style>
  <w:style w:type="character" w:customStyle="1" w:styleId="IntenseQuoteChar">
    <w:name w:val="Intense Quote Char"/>
    <w:link w:val="a5"/>
    <w:uiPriority w:val="30"/>
    <w:rsid w:val="00CE5B8F"/>
    <w:rPr>
      <w:i/>
    </w:rPr>
  </w:style>
  <w:style w:type="character" w:customStyle="1" w:styleId="FootnoteTextChar">
    <w:name w:val="Footnote Text Char"/>
    <w:link w:val="a6"/>
    <w:uiPriority w:val="99"/>
    <w:rsid w:val="00CE5B8F"/>
    <w:rPr>
      <w:sz w:val="18"/>
    </w:rPr>
  </w:style>
  <w:style w:type="character" w:customStyle="1" w:styleId="EndnoteTextChar">
    <w:name w:val="Endnote Text Char"/>
    <w:link w:val="a7"/>
    <w:uiPriority w:val="99"/>
    <w:rsid w:val="00CE5B8F"/>
    <w:rPr>
      <w:sz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CE5B8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E5B8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E5B8F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E5B8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E5B8F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E5B8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E5B8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E5B8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E5B8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E5B8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E5B8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E5B8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E5B8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E5B8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E5B8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E5B8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E5B8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E5B8F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CE5B8F"/>
    <w:pPr>
      <w:ind w:left="720"/>
      <w:contextualSpacing/>
    </w:pPr>
  </w:style>
  <w:style w:type="paragraph" w:styleId="a9">
    <w:name w:val="No Spacing"/>
    <w:uiPriority w:val="1"/>
    <w:qFormat/>
    <w:rsid w:val="00CE5B8F"/>
    <w:pPr>
      <w:spacing w:after="0" w:line="240" w:lineRule="auto"/>
    </w:pPr>
  </w:style>
  <w:style w:type="paragraph" w:styleId="a3">
    <w:name w:val="Title"/>
    <w:basedOn w:val="a"/>
    <w:next w:val="a"/>
    <w:link w:val="aa"/>
    <w:uiPriority w:val="10"/>
    <w:qFormat/>
    <w:rsid w:val="00CE5B8F"/>
    <w:pPr>
      <w:spacing w:before="300"/>
      <w:contextualSpacing/>
    </w:pPr>
    <w:rPr>
      <w:sz w:val="48"/>
      <w:szCs w:val="48"/>
    </w:rPr>
  </w:style>
  <w:style w:type="character" w:customStyle="1" w:styleId="aa">
    <w:name w:val="Название Знак"/>
    <w:basedOn w:val="a0"/>
    <w:link w:val="a3"/>
    <w:uiPriority w:val="10"/>
    <w:rsid w:val="00CE5B8F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CE5B8F"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4"/>
    <w:uiPriority w:val="11"/>
    <w:rsid w:val="00CE5B8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E5B8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E5B8F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CE5B8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CE5B8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E5B8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E5B8F"/>
  </w:style>
  <w:style w:type="paragraph" w:customStyle="1" w:styleId="Footer">
    <w:name w:val="Footer"/>
    <w:basedOn w:val="a"/>
    <w:link w:val="FooterChar"/>
    <w:uiPriority w:val="99"/>
    <w:unhideWhenUsed/>
    <w:rsid w:val="00CE5B8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E5B8F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E5B8F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E5B8F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CE5B8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E5B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5B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CE5B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5B8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5B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e"/>
    <w:uiPriority w:val="99"/>
    <w:semiHidden/>
    <w:unhideWhenUsed/>
    <w:rsid w:val="00CE5B8F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6"/>
    <w:uiPriority w:val="99"/>
    <w:rsid w:val="00CE5B8F"/>
    <w:rPr>
      <w:sz w:val="18"/>
    </w:rPr>
  </w:style>
  <w:style w:type="character" w:styleId="af">
    <w:name w:val="footnote reference"/>
    <w:basedOn w:val="a0"/>
    <w:uiPriority w:val="99"/>
    <w:unhideWhenUsed/>
    <w:rsid w:val="00CE5B8F"/>
    <w:rPr>
      <w:vertAlign w:val="superscript"/>
    </w:rPr>
  </w:style>
  <w:style w:type="paragraph" w:styleId="a7">
    <w:name w:val="endnote text"/>
    <w:basedOn w:val="a"/>
    <w:link w:val="af0"/>
    <w:uiPriority w:val="99"/>
    <w:semiHidden/>
    <w:unhideWhenUsed/>
    <w:rsid w:val="00CE5B8F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7"/>
    <w:uiPriority w:val="99"/>
    <w:rsid w:val="00CE5B8F"/>
    <w:rPr>
      <w:sz w:val="20"/>
    </w:rPr>
  </w:style>
  <w:style w:type="character" w:styleId="af1">
    <w:name w:val="endnote reference"/>
    <w:basedOn w:val="a0"/>
    <w:uiPriority w:val="99"/>
    <w:semiHidden/>
    <w:unhideWhenUsed/>
    <w:rsid w:val="00CE5B8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E5B8F"/>
    <w:pPr>
      <w:spacing w:after="57"/>
    </w:pPr>
  </w:style>
  <w:style w:type="paragraph" w:styleId="21">
    <w:name w:val="toc 2"/>
    <w:basedOn w:val="a"/>
    <w:next w:val="a"/>
    <w:uiPriority w:val="39"/>
    <w:unhideWhenUsed/>
    <w:rsid w:val="00CE5B8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E5B8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E5B8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E5B8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E5B8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E5B8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E5B8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E5B8F"/>
    <w:pPr>
      <w:spacing w:after="57"/>
      <w:ind w:left="2268"/>
    </w:pPr>
  </w:style>
  <w:style w:type="paragraph" w:styleId="af2">
    <w:name w:val="TOC Heading"/>
    <w:uiPriority w:val="39"/>
    <w:unhideWhenUsed/>
    <w:rsid w:val="00CE5B8F"/>
  </w:style>
  <w:style w:type="paragraph" w:styleId="af3">
    <w:name w:val="table of figures"/>
    <w:basedOn w:val="a"/>
    <w:next w:val="a"/>
    <w:uiPriority w:val="99"/>
    <w:unhideWhenUsed/>
    <w:rsid w:val="00CE5B8F"/>
    <w:pPr>
      <w:spacing w:after="0"/>
    </w:pPr>
  </w:style>
  <w:style w:type="character" w:styleId="af4">
    <w:name w:val="Hyperlink"/>
    <w:basedOn w:val="a0"/>
    <w:uiPriority w:val="99"/>
    <w:unhideWhenUsed/>
    <w:rsid w:val="00CE5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2463</Words>
  <Characters>14041</Characters>
  <Application>Microsoft Office Word</Application>
  <DocSecurity>0</DocSecurity>
  <Lines>117</Lines>
  <Paragraphs>32</Paragraphs>
  <ScaleCrop>false</ScaleCrop>
  <Company/>
  <LinksUpToDate>false</LinksUpToDate>
  <CharactersWithSpaces>16472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2025-09-18T07:19:00Z</dcterms:created>
  <dcterms:modified xsi:type="dcterms:W3CDTF">2026-09-18T08:48:00Z</dcterms:modified>
</cp:coreProperties>
</file>